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7e1dd4e53f6773f487c2bdea0410426e85b47"/>
    <w:p>
      <w:pPr>
        <w:pStyle w:val="Heading3"/>
      </w:pPr>
      <w:r>
        <w:t xml:space="preserve">Глава управы Восточного Дегунина осмотрел территорию района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rPr>
          <w:bCs/>
          <w:b/>
        </w:rPr>
        <w:t xml:space="preserve">В минувшую субботу, 18 января, глава управы Восточного Дегунина, Александр Емельянов, провел традиционный обход территории района. Об этом сообщили в управе района.</w:t>
      </w:r>
    </w:p>
    <w:p>
      <w:pPr>
        <w:pStyle w:val="BodyText"/>
      </w:pPr>
      <w:r>
        <w:t xml:space="preserve">«По итогам обхода даны следующие поручения: организовать работу по уборке с газонов мусора, образовавшегося от использования фейерверков и новогодних украшений, Ж провести работы по облагораживанию газона с посаженными саженцами елей по адресу: Дубнинская ул., д.10.к.1; установить противопарковочные столбики на газоне между домами по ул. Дубнинская, д.6, к.2 и к.3; рассмотреть вопрос о переносе клумбы при благоустройстве детской площадки по адресу ул. Дубнинская, д.4, к.2», — говорится на официальной странице управы Восточного Дегунина в социальной сети.</w:t>
      </w:r>
    </w:p>
    <w:p>
      <w:pPr>
        <w:pStyle w:val="BodyText"/>
      </w:pPr>
      <w:r>
        <w:t xml:space="preserve">Также в ходе обхода осмотрели территорию детских площадок вдоль домов по адресу ул. Дубнинская, д.4, к.2,3,4, вместо которых в текущем году планируется комплексное благоустройство.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http://vost-degunino.mos.ru/presscenter/news/detail/8631643.html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8631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8631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2025-03-20T15:20:47Z</dcterms:created>
  <dcterms:modified xsi:type="dcterms:W3CDTF">2025-03-20T15:20:47Z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